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02" w:rsidRDefault="00603A02" w:rsidP="00603A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603A02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Program rada za I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I</w:t>
      </w:r>
      <w:r w:rsidRPr="00603A02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nivo iz njemačkog jezika:</w:t>
      </w:r>
    </w:p>
    <w:p w:rsidR="00603A02" w:rsidRPr="00603A02" w:rsidRDefault="00603A02" w:rsidP="00603A02">
      <w:pPr>
        <w:numPr>
          <w:ilvl w:val="1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603A02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A2/1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03A02" w:rsidRPr="00603A02" w:rsidTr="00BA2D09"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navesti razloge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izvještaj o putovanjima i događajima na putovanjima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Gramatika: veznik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weil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, perfekt glagola s razdvojivim i nerazdvojivim prefiksima i glagola na -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ieren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izraziti sklonosti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privatni pozivi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Gramatika: neodređena zamjenica u nominativu i akuzativu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govoriti o toku obrazovanja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reći svoje mišljenje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govoriti o školskom sistemu i sjećanjima na školsko doba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i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Gramatika: imperfekt modalnih glagola, veznik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dass</w:t>
            </w:r>
          </w:p>
        </w:tc>
      </w:tr>
      <w:tr w:rsidR="00603A02" w:rsidRPr="00603A02" w:rsidTr="00BA2D09"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porodično stablo: govoriti o porodici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oblici stanovanja i tipovi životnih zajednica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i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Gramatika: saksonski genitiv, prijedlozi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von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 i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bei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davati savjete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izraziti uslove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voditi telefonske razgovore na radnom mjestu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i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Gramatika: Konjuktiv II: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sollte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ponude kurseva za obrazovanje i stručno usavršavanje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razumjeti intervju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Gramatika: imperfekt modalnih glagola, veznik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dass</w:t>
            </w:r>
          </w:p>
        </w:tc>
      </w:tr>
      <w:tr w:rsidR="00603A02" w:rsidRPr="00603A02" w:rsidTr="00BA2D09"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i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navesti mjesne odredbe: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Wo...?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 xml:space="preserve">- 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navesti direktivne odredbe: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Wohin...?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navesti pravce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Gramatika: prijedlozi s pomjenjivim padežima, glagoli s prijedlozima s promjenjivim padežima, prilozi za pravac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razumjeti novinski članak o Nijemcima, Austrijancima, Švajcarcima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tipovi radnika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Gramatika: veznik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wenn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govoriti o poklonima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iznijeti ideje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izraziti molbu i preporuku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poklon-bon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Gramatika: dativ kao objekat, pozicija objekata</w:t>
            </w:r>
          </w:p>
        </w:tc>
      </w:tr>
      <w:tr w:rsidR="00603A02" w:rsidRPr="00603A02" w:rsidTr="00BA2D09"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razumjeti komšijske razgovore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čitati i pisati poruke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Gramatika: prijedlozi s pomjenjivim padežima, glagoli s prijedlozima s promjenjivim padežima, prilozi za pravac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zdravstveni savjeti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izražavanje interesovanja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izražavanje osjećanja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Gramatika: refleksivni glagoli, glagoli s prijedlozima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običaji na vjenčanjima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planiranje proslave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Gramatika: dativ kao objekat, pozicija objekata</w:t>
            </w:r>
          </w:p>
        </w:tc>
      </w:tr>
      <w:tr w:rsidR="00603A02" w:rsidRPr="00603A02" w:rsidTr="00BA2D09"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govoriti o prehrambenim navikama uz navođenje učestalosti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imenovati predmete u domaćinstvu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voditi razgovore u restoranu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Gramatika: neodređena zamjenica u nominativu i akuzativu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telefonski upiti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razumjeti savjet stručnjaka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Gramatika: upitne riječi i zamjenički prilozi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Sistematizacija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Simulacija ispita na odgovarajućem nivou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Evaluacija</w:t>
            </w:r>
          </w:p>
        </w:tc>
      </w:tr>
    </w:tbl>
    <w:p w:rsidR="00603A02" w:rsidRDefault="00603A02" w:rsidP="00603A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603A02" w:rsidRDefault="00603A02" w:rsidP="00603A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603A02" w:rsidRDefault="00603A02" w:rsidP="00603A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603A02" w:rsidRDefault="00603A02" w:rsidP="00603A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D45774" w:rsidRDefault="00D45774" w:rsidP="00603A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D45774" w:rsidRDefault="00D45774" w:rsidP="00603A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D45774" w:rsidRPr="00603A02" w:rsidRDefault="00D45774" w:rsidP="00603A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603A02" w:rsidRPr="00603A02" w:rsidRDefault="00603A02" w:rsidP="00603A02">
      <w:pPr>
        <w:numPr>
          <w:ilvl w:val="1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lastRenderedPageBreak/>
        <w:t xml:space="preserve">A2/2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0"/>
        <w:gridCol w:w="4896"/>
        <w:gridCol w:w="2946"/>
      </w:tblGrid>
      <w:tr w:rsidR="00603A02" w:rsidRPr="00603A02" w:rsidTr="00603A02">
        <w:trPr>
          <w:trHeight w:val="1529"/>
        </w:trPr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izraziti suprotnosti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izraziti želje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dati prijedloge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i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Gramatika: veznik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trotzdem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, Konjuktiv II: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hätte, wäre, könnte</w:t>
            </w:r>
          </w:p>
        </w:tc>
        <w:tc>
          <w:tcPr>
            <w:tcW w:w="4338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test iz časopisa (npr. tipovi korisnika mobilnog telefona)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razumjeti stručni tekst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i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Gramatika: tvorba pridjeva: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un-, los-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, tvorba imenica: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-ung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informisanje na šalteru banke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informisanje o načinima plaćanja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razgovarati o uslužnim djelatnostima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i/>
                <w:lang w:val="hr-HR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Gramatika: indirektna pitanja sa upitnom zamjenicom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 xml:space="preserve"> wer, was...?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, indirektna pitanja sa upitnom zamjenicom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ob</w:t>
            </w:r>
          </w:p>
        </w:tc>
      </w:tr>
      <w:tr w:rsidR="00603A02" w:rsidRPr="00603A02" w:rsidTr="00603A02"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aktivnosti tokom vikenda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kalendar manifestacija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- radio-prijedlozi za posjećivanje manifestacija  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Gramatika: veznik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trotzdem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, Konjuktiv II: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hätte, wäre, könnte</w:t>
            </w:r>
          </w:p>
        </w:tc>
        <w:tc>
          <w:tcPr>
            <w:tcW w:w="4338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b/>
                <w:lang w:val="bs-Latn-BA"/>
              </w:rPr>
              <w:tab/>
            </w:r>
          </w:p>
          <w:p w:rsidR="00603A02" w:rsidRPr="00603A02" w:rsidRDefault="00603A02" w:rsidP="00603A02">
            <w:pPr>
              <w:tabs>
                <w:tab w:val="left" w:pos="2295"/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b/>
                <w:lang w:val="bs-Latn-BA"/>
              </w:rPr>
              <w:t xml:space="preserve">- 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mjesna odredba i upitna rječca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Woher...?</w:t>
            </w:r>
          </w:p>
          <w:p w:rsidR="00603A02" w:rsidRPr="00603A02" w:rsidRDefault="00603A02" w:rsidP="00603A02">
            <w:pPr>
              <w:tabs>
                <w:tab w:val="left" w:pos="2295"/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opisati put</w:t>
            </w:r>
          </w:p>
          <w:p w:rsidR="00603A02" w:rsidRPr="00603A02" w:rsidRDefault="00603A02" w:rsidP="00603A02">
            <w:pPr>
              <w:tabs>
                <w:tab w:val="left" w:pos="2295"/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nešto obrazložiti</w:t>
            </w:r>
          </w:p>
          <w:p w:rsidR="00603A02" w:rsidRPr="00603A02" w:rsidRDefault="00603A02" w:rsidP="00603A02">
            <w:pPr>
              <w:tabs>
                <w:tab w:val="left" w:pos="2295"/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razumjeti bezbjedonosne znakove</w:t>
            </w:r>
          </w:p>
          <w:p w:rsidR="00603A02" w:rsidRPr="00603A02" w:rsidRDefault="00603A02" w:rsidP="00603A02">
            <w:pPr>
              <w:tabs>
                <w:tab w:val="left" w:pos="2295"/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Gramatika: mjesni prijedlozi, veznik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deshalb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radio-intervju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novinski članci na temu novac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i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Gramatika: upotreba glagola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lassen</w:t>
            </w:r>
          </w:p>
        </w:tc>
      </w:tr>
      <w:tr w:rsidR="00603A02" w:rsidRPr="00603A02" w:rsidTr="00603A02"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opisati predmete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nešto uporediti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Gramatika: pridjevska deklinacija s neodređenim članom, komparativ i superlativ</w:t>
            </w:r>
          </w:p>
        </w:tc>
        <w:tc>
          <w:tcPr>
            <w:tcW w:w="4338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vijesti iz sobraćaja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vremenske prilike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novine: mišljenja čitalaca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i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Gramatika: tvorba pridjeva: 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-bar, -ig, -isch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govoriti o prošlosti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želje, prijedlozi, savjeti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. nadimci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Gramatika: ponavljanje glagolskih vremena perfekt i imperfekt, ponavljanje glagolskog načina Konjuktiv II</w:t>
            </w:r>
          </w:p>
        </w:tc>
      </w:tr>
      <w:tr w:rsidR="00603A02" w:rsidRPr="00603A02" w:rsidTr="00603A02"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kratki intervjui na radiju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govoriti o privatnim izdacima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predstaviti neki lični predmet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i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Gramatika: poredbene rječce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als, wie</w:t>
            </w:r>
          </w:p>
        </w:tc>
        <w:tc>
          <w:tcPr>
            <w:tcW w:w="4338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navesti ciljeve putovanja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razumjeti male oglase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rezervisati putovanje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Gramatika: mjesni prijedlozi, pridjevska deklinacija bez člana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statistike i intervjui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životne priče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Gramatika: ponavljanje tvorbe pridjeva i imenica, deminutiv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–chen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>, ponavljanje rečeničnih struktura kod nezavisnih i zavisnih rečenica</w:t>
            </w:r>
          </w:p>
        </w:tc>
      </w:tr>
      <w:tr w:rsidR="00603A02" w:rsidRPr="00603A02" w:rsidTr="00603A02"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razumjeti bezlične materijalne odnose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opisati proizvod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razumjeti informaciju na telefonskoj sekretarici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izviniti se putem telefonskog razgovora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i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Gramatika: pasiv prezenta, pridjevska deklinacija sa određenim članom, upitni član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Was für ein...?</w:t>
            </w:r>
          </w:p>
        </w:tc>
        <w:tc>
          <w:tcPr>
            <w:tcW w:w="4338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napisati razglednice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- planiranje putovanja iz snova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i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Gramatika: modalni prijedlog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ohne</w:t>
            </w:r>
            <w:r w:rsidRPr="00603A02">
              <w:rPr>
                <w:rFonts w:ascii="Calibri" w:eastAsia="Times New Roman" w:hAnsi="Calibri" w:cs="Times New Roman"/>
                <w:lang w:val="bs-Latn-BA"/>
              </w:rPr>
              <w:t xml:space="preserve">, vremenski prijedlozi </w:t>
            </w:r>
            <w:r w:rsidRPr="00603A02">
              <w:rPr>
                <w:rFonts w:ascii="Calibri" w:eastAsia="Times New Roman" w:hAnsi="Calibri" w:cs="Times New Roman"/>
                <w:i/>
                <w:lang w:val="bs-Latn-BA"/>
              </w:rPr>
              <w:t>von...an, über</w:t>
            </w:r>
          </w:p>
        </w:tc>
        <w:tc>
          <w:tcPr>
            <w:tcW w:w="3192" w:type="dxa"/>
          </w:tcPr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Sistematizacija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Simulacija ispita na odgovarajućem nivou</w:t>
            </w:r>
          </w:p>
          <w:p w:rsidR="00603A02" w:rsidRPr="00603A02" w:rsidRDefault="00603A02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bs-Latn-BA"/>
              </w:rPr>
            </w:pPr>
            <w:r w:rsidRPr="00603A02">
              <w:rPr>
                <w:rFonts w:ascii="Calibri" w:eastAsia="Times New Roman" w:hAnsi="Calibri" w:cs="Times New Roman"/>
                <w:lang w:val="bs-Latn-BA"/>
              </w:rPr>
              <w:t>Evaluacija</w:t>
            </w:r>
          </w:p>
        </w:tc>
      </w:tr>
      <w:tr w:rsidR="00603A02" w:rsidRPr="00603A02" w:rsidTr="00362C31">
        <w:tc>
          <w:tcPr>
            <w:tcW w:w="7530" w:type="dxa"/>
            <w:gridSpan w:val="2"/>
          </w:tcPr>
          <w:p w:rsidR="00D45774" w:rsidRDefault="00603A02" w:rsidP="00603A02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b/>
                <w:lang w:val="bs-Latn-BA"/>
              </w:rPr>
            </w:pPr>
            <w:r>
              <w:rPr>
                <w:rFonts w:ascii="Calibri" w:hAnsi="Calibri"/>
                <w:b/>
                <w:lang w:val="bs-Latn-BA"/>
              </w:rPr>
              <w:t>Ukupno trajanje obuke:</w:t>
            </w:r>
          </w:p>
          <w:p w:rsidR="00D45774" w:rsidRDefault="00D45774" w:rsidP="00603A02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b/>
                <w:lang w:val="bs-Latn-BA"/>
              </w:rPr>
            </w:pPr>
            <w:r>
              <w:rPr>
                <w:rFonts w:ascii="Calibri" w:hAnsi="Calibri"/>
                <w:b/>
                <w:lang w:val="bs-Latn-BA"/>
              </w:rPr>
              <w:t>Maksimalno 2 časa dnevno</w:t>
            </w:r>
            <w:bookmarkStart w:id="0" w:name="_GoBack"/>
            <w:bookmarkEnd w:id="0"/>
          </w:p>
        </w:tc>
        <w:tc>
          <w:tcPr>
            <w:tcW w:w="3192" w:type="dxa"/>
          </w:tcPr>
          <w:p w:rsidR="00603A02" w:rsidRDefault="00D45774" w:rsidP="00603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val="bs-Latn-BA"/>
              </w:rPr>
            </w:pPr>
            <w:r>
              <w:rPr>
                <w:rFonts w:ascii="Calibri" w:eastAsia="Times New Roman" w:hAnsi="Calibri" w:cs="Times New Roman"/>
                <w:b/>
                <w:lang w:val="bs-Latn-BA"/>
              </w:rPr>
              <w:t>9</w:t>
            </w:r>
            <w:r w:rsidR="00603A02">
              <w:rPr>
                <w:rFonts w:ascii="Calibri" w:eastAsia="Times New Roman" w:hAnsi="Calibri" w:cs="Times New Roman"/>
                <w:b/>
                <w:lang w:val="bs-Latn-BA"/>
              </w:rPr>
              <w:t>0 časova</w:t>
            </w:r>
          </w:p>
        </w:tc>
      </w:tr>
    </w:tbl>
    <w:p w:rsidR="00603A02" w:rsidRPr="00603A02" w:rsidRDefault="00603A02" w:rsidP="00603A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C202C" w:rsidRDefault="005C202C"/>
    <w:sectPr w:rsidR="005C202C" w:rsidSect="00EC2007">
      <w:headerReference w:type="default" r:id="rId7"/>
      <w:footerReference w:type="default" r:id="rId8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23" w:rsidRDefault="006B0823" w:rsidP="00603A02">
      <w:pPr>
        <w:spacing w:after="0" w:line="240" w:lineRule="auto"/>
      </w:pPr>
      <w:r>
        <w:separator/>
      </w:r>
    </w:p>
  </w:endnote>
  <w:endnote w:type="continuationSeparator" w:id="0">
    <w:p w:rsidR="006B0823" w:rsidRDefault="006B0823" w:rsidP="0060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panose1 w:val="020B0506020203020204"/>
    <w:charset w:val="00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A02" w:rsidRDefault="00603A02">
    <w:pPr>
      <w:pStyle w:val="Footer"/>
    </w:pPr>
  </w:p>
  <w:p w:rsidR="00E339B5" w:rsidRPr="00AC2DE1" w:rsidRDefault="006B0823" w:rsidP="00EC1CE4">
    <w:pPr>
      <w:pStyle w:val="Footer"/>
      <w:jc w:val="right"/>
      <w:rPr>
        <w:rFonts w:ascii="Calibri" w:hAnsi="Calibri"/>
        <w:color w:val="FF0000"/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23" w:rsidRDefault="006B0823" w:rsidP="00603A02">
      <w:pPr>
        <w:spacing w:after="0" w:line="240" w:lineRule="auto"/>
      </w:pPr>
      <w:r>
        <w:separator/>
      </w:r>
    </w:p>
  </w:footnote>
  <w:footnote w:type="continuationSeparator" w:id="0">
    <w:p w:rsidR="006B0823" w:rsidRDefault="006B0823" w:rsidP="0060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A02" w:rsidRDefault="00603A02">
    <w:pPr>
      <w:pStyle w:val="Header"/>
    </w:pPr>
  </w:p>
  <w:p w:rsidR="00E339B5" w:rsidRPr="00AC2DE1" w:rsidRDefault="006B0823" w:rsidP="005366A5">
    <w:pPr>
      <w:pStyle w:val="Header"/>
      <w:jc w:val="center"/>
      <w:rPr>
        <w:rFonts w:ascii="Calibri" w:hAnsi="Calibri"/>
        <w:color w:val="FF0000"/>
        <w:sz w:val="20"/>
        <w:szCs w:val="20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F34CD"/>
    <w:multiLevelType w:val="hybridMultilevel"/>
    <w:tmpl w:val="D72E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02"/>
    <w:rsid w:val="000C5E36"/>
    <w:rsid w:val="005C202C"/>
    <w:rsid w:val="00603A02"/>
    <w:rsid w:val="006B0823"/>
    <w:rsid w:val="00D45774"/>
    <w:rsid w:val="00D9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7778"/>
  <w15:chartTrackingRefBased/>
  <w15:docId w15:val="{F9CD1949-0845-4C39-BD7A-FDF53521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 Narrow" w:eastAsiaTheme="minorHAnsi" w:hAnsi="PT Sans Narrow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02"/>
  </w:style>
  <w:style w:type="paragraph" w:styleId="Footer">
    <w:name w:val="footer"/>
    <w:basedOn w:val="Normal"/>
    <w:link w:val="FooterChar"/>
    <w:uiPriority w:val="99"/>
    <w:unhideWhenUsed/>
    <w:rsid w:val="00603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Ekonomski poslovi</dc:creator>
  <cp:keywords/>
  <dc:description/>
  <cp:lastModifiedBy>Ekonomski poslovi</cp:lastModifiedBy>
  <cp:revision>3</cp:revision>
  <dcterms:created xsi:type="dcterms:W3CDTF">2018-10-24T11:47:00Z</dcterms:created>
  <dcterms:modified xsi:type="dcterms:W3CDTF">2019-08-16T12:19:00Z</dcterms:modified>
</cp:coreProperties>
</file>